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40C80">
      <w:pPr>
        <w:jc w:val="center"/>
        <w:rPr>
          <w:rFonts w:hint="eastAsia" w:ascii="黑体" w:hAnsi="黑体" w:eastAsia="黑体" w:cs="黑体"/>
          <w:sz w:val="32"/>
          <w:szCs w:val="32"/>
        </w:rPr>
      </w:pPr>
      <w:r>
        <w:rPr>
          <w:rFonts w:hint="eastAsia" w:ascii="黑体" w:hAnsi="黑体" w:eastAsia="黑体" w:cs="黑体"/>
          <w:sz w:val="32"/>
          <w:szCs w:val="32"/>
        </w:rPr>
        <w:t>20</w:t>
      </w:r>
      <w:r>
        <w:rPr>
          <w:rFonts w:hint="eastAsia" w:ascii="黑体" w:hAnsi="黑体" w:eastAsia="黑体" w:cs="黑体"/>
          <w:sz w:val="32"/>
          <w:szCs w:val="32"/>
          <w:lang w:val="en-US" w:eastAsia="zh-CN"/>
        </w:rPr>
        <w:t>24</w:t>
      </w:r>
      <w:r>
        <w:rPr>
          <w:rFonts w:hint="eastAsia" w:ascii="黑体" w:hAnsi="黑体" w:eastAsia="黑体" w:cs="黑体"/>
          <w:sz w:val="32"/>
          <w:szCs w:val="32"/>
        </w:rPr>
        <w:t>年度湖北医药学院研究生科技创新项目拟立项项目</w:t>
      </w:r>
    </w:p>
    <w:p w14:paraId="0220B5ED">
      <w:pPr>
        <w:jc w:val="center"/>
        <w:rPr>
          <w:rFonts w:hint="eastAsia" w:ascii="黑体" w:hAnsi="黑体" w:eastAsia="黑体" w:cs="黑体"/>
          <w:sz w:val="32"/>
          <w:szCs w:val="32"/>
        </w:rPr>
      </w:pPr>
      <w:r>
        <w:rPr>
          <w:rFonts w:hint="eastAsia" w:ascii="黑体" w:hAnsi="黑体" w:eastAsia="黑体" w:cs="黑体"/>
          <w:sz w:val="32"/>
          <w:szCs w:val="32"/>
        </w:rPr>
        <w:t>公示</w:t>
      </w:r>
    </w:p>
    <w:p w14:paraId="487B1EBB">
      <w:pPr>
        <w:rPr>
          <w:rFonts w:hint="eastAsia" w:ascii="仿宋" w:hAnsi="仿宋" w:eastAsia="仿宋" w:cs="仿宋"/>
          <w:sz w:val="32"/>
          <w:szCs w:val="32"/>
        </w:rPr>
      </w:pPr>
      <w:r>
        <w:rPr>
          <w:rFonts w:hint="eastAsia" w:ascii="仿宋" w:hAnsi="仿宋" w:eastAsia="仿宋" w:cs="仿宋"/>
          <w:sz w:val="32"/>
          <w:szCs w:val="32"/>
          <w:lang w:eastAsia="zh-CN"/>
        </w:rPr>
        <w:t>各培养单位</w:t>
      </w:r>
      <w:r>
        <w:rPr>
          <w:rFonts w:hint="eastAsia" w:ascii="仿宋" w:hAnsi="仿宋" w:eastAsia="仿宋" w:cs="仿宋"/>
          <w:sz w:val="32"/>
          <w:szCs w:val="32"/>
        </w:rPr>
        <w:t>：</w:t>
      </w:r>
    </w:p>
    <w:p w14:paraId="2029A257">
      <w:pPr>
        <w:ind w:firstLine="640" w:firstLineChars="200"/>
        <w:rPr>
          <w:rFonts w:hint="eastAsia" w:ascii="仿宋" w:hAnsi="仿宋" w:eastAsia="仿宋" w:cs="仿宋"/>
          <w:sz w:val="32"/>
          <w:szCs w:val="32"/>
        </w:rPr>
      </w:pPr>
      <w:r>
        <w:rPr>
          <w:rFonts w:hint="eastAsia" w:ascii="仿宋" w:hAnsi="仿宋" w:eastAsia="仿宋" w:cs="仿宋"/>
          <w:sz w:val="32"/>
          <w:szCs w:val="32"/>
        </w:rPr>
        <w:t>根据学校《关于申报20</w:t>
      </w:r>
      <w:r>
        <w:rPr>
          <w:rFonts w:hint="eastAsia" w:ascii="仿宋" w:hAnsi="仿宋" w:eastAsia="仿宋" w:cs="仿宋"/>
          <w:sz w:val="32"/>
          <w:szCs w:val="32"/>
          <w:lang w:val="en-US" w:eastAsia="zh-CN"/>
        </w:rPr>
        <w:t>24</w:t>
      </w:r>
      <w:r>
        <w:rPr>
          <w:rFonts w:hint="eastAsia" w:ascii="仿宋" w:hAnsi="仿宋" w:eastAsia="仿宋" w:cs="仿宋"/>
          <w:sz w:val="32"/>
          <w:szCs w:val="32"/>
        </w:rPr>
        <w:t>年研究生科技创新项目的通知》，</w:t>
      </w:r>
      <w:r>
        <w:rPr>
          <w:rFonts w:hint="eastAsia" w:ascii="仿宋" w:hAnsi="仿宋" w:eastAsia="仿宋" w:cs="仿宋"/>
          <w:color w:val="000000" w:themeColor="text1"/>
          <w:sz w:val="32"/>
          <w:szCs w:val="32"/>
          <w14:textFill>
            <w14:solidFill>
              <w14:schemeClr w14:val="tx1"/>
            </w14:solidFill>
          </w14:textFill>
        </w:rPr>
        <w:t>经</w:t>
      </w:r>
      <w:r>
        <w:rPr>
          <w:rFonts w:hint="eastAsia" w:ascii="仿宋" w:hAnsi="仿宋" w:eastAsia="仿宋" w:cs="仿宋"/>
          <w:color w:val="000000" w:themeColor="text1"/>
          <w:sz w:val="32"/>
          <w:szCs w:val="32"/>
          <w:lang w:eastAsia="zh-CN"/>
          <w14:textFill>
            <w14:solidFill>
              <w14:schemeClr w14:val="tx1"/>
            </w14:solidFill>
          </w14:textFill>
        </w:rPr>
        <w:t>专</w:t>
      </w:r>
      <w:bookmarkStart w:id="0" w:name="_GoBack"/>
      <w:bookmarkEnd w:id="0"/>
      <w:r>
        <w:rPr>
          <w:rFonts w:hint="eastAsia" w:ascii="仿宋" w:hAnsi="仿宋" w:eastAsia="仿宋" w:cs="仿宋"/>
          <w:color w:val="000000" w:themeColor="text1"/>
          <w:sz w:val="32"/>
          <w:szCs w:val="32"/>
          <w:lang w:eastAsia="zh-CN"/>
          <w14:textFill>
            <w14:solidFill>
              <w14:schemeClr w14:val="tx1"/>
            </w14:solidFill>
          </w14:textFill>
        </w:rPr>
        <w:t>家评审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sz w:val="32"/>
          <w:szCs w:val="32"/>
        </w:rPr>
        <w:t>经</w:t>
      </w:r>
      <w:r>
        <w:rPr>
          <w:rFonts w:hint="eastAsia" w:ascii="仿宋" w:hAnsi="仿宋" w:eastAsia="仿宋" w:cs="仿宋"/>
          <w:color w:val="000000"/>
          <w:sz w:val="32"/>
          <w:szCs w:val="32"/>
          <w:lang w:eastAsia="zh-CN"/>
        </w:rPr>
        <w:t>专家评审</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14:textFill>
            <w14:solidFill>
              <w14:schemeClr w14:val="tx1"/>
            </w14:solidFill>
          </w14:textFill>
        </w:rPr>
        <w:t>最终确定20</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年度拟资助计划项目</w:t>
      </w:r>
      <w:r>
        <w:rPr>
          <w:rFonts w:hint="eastAsia" w:ascii="仿宋" w:hAnsi="仿宋" w:eastAsia="仿宋" w:cs="仿宋"/>
          <w:color w:val="000000" w:themeColor="text1"/>
          <w:sz w:val="32"/>
          <w:szCs w:val="32"/>
          <w:lang w:val="en-US" w:eastAsia="zh-CN"/>
          <w14:textFill>
            <w14:solidFill>
              <w14:schemeClr w14:val="tx1"/>
            </w14:solidFill>
          </w14:textFill>
        </w:rPr>
        <w:t>73</w:t>
      </w:r>
      <w:r>
        <w:rPr>
          <w:rFonts w:hint="eastAsia" w:ascii="仿宋" w:hAnsi="仿宋" w:eastAsia="仿宋" w:cs="仿宋"/>
          <w:color w:val="000000" w:themeColor="text1"/>
          <w:sz w:val="32"/>
          <w:szCs w:val="32"/>
          <w14:textFill>
            <w14:solidFill>
              <w14:schemeClr w14:val="tx1"/>
            </w14:solidFill>
          </w14:textFill>
        </w:rPr>
        <w:t>项。</w:t>
      </w:r>
      <w:r>
        <w:rPr>
          <w:rFonts w:hint="eastAsia" w:ascii="仿宋" w:hAnsi="仿宋" w:eastAsia="仿宋" w:cs="仿宋"/>
          <w:sz w:val="32"/>
          <w:szCs w:val="32"/>
        </w:rPr>
        <w:t>其中：资助额</w:t>
      </w:r>
      <w:r>
        <w:rPr>
          <w:rFonts w:hint="eastAsia" w:ascii="仿宋" w:hAnsi="仿宋" w:eastAsia="仿宋" w:cs="仿宋"/>
          <w:sz w:val="32"/>
          <w:szCs w:val="32"/>
          <w:lang w:val="en-US" w:eastAsia="zh-CN"/>
        </w:rPr>
        <w:t>3</w:t>
      </w:r>
      <w:r>
        <w:rPr>
          <w:rFonts w:hint="eastAsia" w:ascii="仿宋" w:hAnsi="仿宋" w:eastAsia="仿宋" w:cs="仿宋"/>
          <w:sz w:val="32"/>
          <w:szCs w:val="32"/>
        </w:rPr>
        <w:t>万元</w:t>
      </w:r>
      <w:r>
        <w:rPr>
          <w:rFonts w:hint="eastAsia" w:ascii="仿宋" w:hAnsi="仿宋" w:eastAsia="仿宋" w:cs="仿宋"/>
          <w:sz w:val="32"/>
          <w:szCs w:val="32"/>
          <w:lang w:val="en-US" w:eastAsia="zh-CN"/>
        </w:rPr>
        <w:t>5</w:t>
      </w:r>
      <w:r>
        <w:rPr>
          <w:rFonts w:hint="eastAsia" w:ascii="仿宋" w:hAnsi="仿宋" w:eastAsia="仿宋" w:cs="仿宋"/>
          <w:sz w:val="32"/>
          <w:szCs w:val="32"/>
        </w:rPr>
        <w:t>项、</w:t>
      </w:r>
      <w:r>
        <w:rPr>
          <w:rFonts w:hint="eastAsia" w:ascii="仿宋" w:hAnsi="仿宋" w:eastAsia="仿宋" w:cs="仿宋"/>
          <w:sz w:val="32"/>
          <w:szCs w:val="32"/>
          <w:lang w:val="en-US" w:eastAsia="zh-CN"/>
        </w:rPr>
        <w:t>2</w:t>
      </w:r>
      <w:r>
        <w:rPr>
          <w:rFonts w:hint="eastAsia" w:ascii="仿宋" w:hAnsi="仿宋" w:eastAsia="仿宋" w:cs="仿宋"/>
          <w:sz w:val="32"/>
          <w:szCs w:val="32"/>
        </w:rPr>
        <w:t>万元</w:t>
      </w:r>
      <w:r>
        <w:rPr>
          <w:rFonts w:hint="eastAsia" w:ascii="仿宋" w:hAnsi="仿宋" w:eastAsia="仿宋" w:cs="仿宋"/>
          <w:sz w:val="32"/>
          <w:szCs w:val="32"/>
          <w:lang w:val="en-US" w:eastAsia="zh-CN"/>
        </w:rPr>
        <w:t>20</w:t>
      </w:r>
      <w:r>
        <w:rPr>
          <w:rFonts w:hint="eastAsia" w:ascii="仿宋" w:hAnsi="仿宋" w:eastAsia="仿宋" w:cs="仿宋"/>
          <w:sz w:val="32"/>
          <w:szCs w:val="32"/>
        </w:rPr>
        <w:t>项、</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r>
        <w:rPr>
          <w:rFonts w:hint="eastAsia" w:ascii="仿宋" w:hAnsi="仿宋" w:eastAsia="仿宋" w:cs="仿宋"/>
          <w:sz w:val="32"/>
          <w:szCs w:val="32"/>
          <w:lang w:val="en-US" w:eastAsia="zh-CN"/>
        </w:rPr>
        <w:t>48</w:t>
      </w:r>
      <w:r>
        <w:rPr>
          <w:rFonts w:hint="eastAsia" w:ascii="仿宋" w:hAnsi="仿宋" w:eastAsia="仿宋" w:cs="仿宋"/>
          <w:sz w:val="32"/>
          <w:szCs w:val="32"/>
        </w:rPr>
        <w:t>项</w:t>
      </w:r>
      <w:r>
        <w:rPr>
          <w:rFonts w:hint="eastAsia" w:ascii="仿宋" w:hAnsi="仿宋" w:eastAsia="仿宋" w:cs="仿宋"/>
          <w:sz w:val="32"/>
          <w:szCs w:val="32"/>
          <w:lang w:val="en-US" w:eastAsia="zh-CN"/>
        </w:rPr>
        <w:t>，</w:t>
      </w:r>
      <w:r>
        <w:rPr>
          <w:rFonts w:hint="eastAsia" w:ascii="仿宋" w:hAnsi="仿宋" w:eastAsia="仿宋" w:cs="仿宋"/>
          <w:sz w:val="32"/>
          <w:szCs w:val="32"/>
        </w:rPr>
        <w:t>资助总额</w:t>
      </w:r>
      <w:r>
        <w:rPr>
          <w:rFonts w:hint="eastAsia" w:ascii="仿宋" w:hAnsi="仿宋" w:eastAsia="仿宋" w:cs="仿宋"/>
          <w:sz w:val="32"/>
          <w:szCs w:val="32"/>
          <w:lang w:val="en-US" w:eastAsia="zh-CN"/>
        </w:rPr>
        <w:t>103</w:t>
      </w:r>
      <w:r>
        <w:rPr>
          <w:rFonts w:hint="eastAsia" w:ascii="仿宋" w:hAnsi="仿宋" w:eastAsia="仿宋" w:cs="仿宋"/>
          <w:sz w:val="32"/>
          <w:szCs w:val="32"/>
        </w:rPr>
        <w:t>万元。现将拟资助项目予以公示。</w:t>
      </w:r>
    </w:p>
    <w:p w14:paraId="364AF893">
      <w:pPr>
        <w:ind w:firstLine="640" w:firstLineChars="200"/>
        <w:rPr>
          <w:rFonts w:hint="eastAsia" w:ascii="仿宋" w:hAnsi="仿宋" w:eastAsia="仿宋" w:cs="仿宋"/>
          <w:sz w:val="32"/>
          <w:szCs w:val="32"/>
        </w:rPr>
      </w:pPr>
      <w:r>
        <w:rPr>
          <w:rFonts w:hint="eastAsia" w:ascii="仿宋" w:hAnsi="仿宋" w:eastAsia="仿宋" w:cs="仿宋"/>
          <w:sz w:val="32"/>
          <w:szCs w:val="32"/>
        </w:rPr>
        <w:t>公示时间为</w:t>
      </w:r>
      <w:r>
        <w:rPr>
          <w:rFonts w:hint="eastAsia" w:ascii="仿宋" w:hAnsi="仿宋" w:eastAsia="仿宋" w:cs="仿宋"/>
          <w:sz w:val="32"/>
          <w:szCs w:val="32"/>
          <w:lang w:val="en-US" w:eastAsia="zh-CN"/>
        </w:rPr>
        <w:t>5天（</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30日</w:t>
      </w:r>
      <w:r>
        <w:rPr>
          <w:rFonts w:hint="eastAsia" w:ascii="仿宋" w:hAnsi="仿宋" w:eastAsia="仿宋" w:cs="仿宋"/>
          <w:sz w:val="32"/>
          <w:szCs w:val="32"/>
        </w:rPr>
        <w:t>--</w:t>
      </w:r>
      <w:r>
        <w:rPr>
          <w:rFonts w:hint="eastAsia" w:ascii="仿宋" w:hAnsi="仿宋" w:eastAsia="仿宋" w:cs="仿宋"/>
          <w:sz w:val="32"/>
          <w:szCs w:val="32"/>
          <w:lang w:val="en-US" w:eastAsia="zh-CN"/>
        </w:rPr>
        <w:t>6月3</w:t>
      </w:r>
      <w:r>
        <w:rPr>
          <w:rFonts w:hint="eastAsia" w:ascii="仿宋" w:hAnsi="仿宋" w:eastAsia="仿宋" w:cs="仿宋"/>
          <w:sz w:val="32"/>
          <w:szCs w:val="32"/>
        </w:rPr>
        <w:t>日</w:t>
      </w:r>
      <w:r>
        <w:rPr>
          <w:rFonts w:hint="eastAsia" w:ascii="仿宋" w:hAnsi="仿宋" w:eastAsia="仿宋" w:cs="仿宋"/>
          <w:sz w:val="32"/>
          <w:szCs w:val="32"/>
          <w:lang w:val="en-US" w:eastAsia="zh-CN"/>
        </w:rPr>
        <w:t>）</w:t>
      </w:r>
      <w:r>
        <w:rPr>
          <w:rFonts w:hint="eastAsia" w:ascii="仿宋" w:hAnsi="仿宋" w:eastAsia="仿宋" w:cs="仿宋"/>
          <w:sz w:val="32"/>
          <w:szCs w:val="32"/>
        </w:rPr>
        <w:t>。公示期内，如有异议请实名向研究生院反映。</w:t>
      </w:r>
    </w:p>
    <w:p w14:paraId="20AB54E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联系人：刘琴</w:t>
      </w:r>
      <w:r>
        <w:rPr>
          <w:rFonts w:hint="eastAsia" w:ascii="仿宋" w:hAnsi="仿宋" w:eastAsia="仿宋" w:cs="仿宋"/>
          <w:sz w:val="32"/>
          <w:szCs w:val="32"/>
          <w:lang w:eastAsia="zh-CN"/>
        </w:rPr>
        <w:t>、陈雪琴</w:t>
      </w:r>
    </w:p>
    <w:p w14:paraId="3083D71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0719-8878351</w:t>
      </w:r>
    </w:p>
    <w:p w14:paraId="5D83B2F4">
      <w:pPr>
        <w:ind w:firstLine="640" w:firstLineChars="200"/>
        <w:rPr>
          <w:rFonts w:hint="eastAsia" w:ascii="仿宋" w:hAnsi="仿宋" w:eastAsia="仿宋" w:cs="仿宋"/>
          <w:sz w:val="32"/>
          <w:szCs w:val="32"/>
        </w:rPr>
      </w:pPr>
      <w:r>
        <w:rPr>
          <w:rFonts w:hint="eastAsia" w:ascii="仿宋" w:hAnsi="仿宋" w:eastAsia="仿宋" w:cs="仿宋"/>
          <w:sz w:val="32"/>
          <w:szCs w:val="32"/>
        </w:rPr>
        <w:t>附件：20</w:t>
      </w:r>
      <w:r>
        <w:rPr>
          <w:rFonts w:hint="eastAsia" w:ascii="仿宋" w:hAnsi="仿宋" w:eastAsia="仿宋" w:cs="仿宋"/>
          <w:sz w:val="32"/>
          <w:szCs w:val="32"/>
          <w:lang w:val="en-US" w:eastAsia="zh-CN"/>
        </w:rPr>
        <w:t>24</w:t>
      </w:r>
      <w:r>
        <w:rPr>
          <w:rFonts w:hint="eastAsia" w:ascii="仿宋" w:hAnsi="仿宋" w:eastAsia="仿宋" w:cs="仿宋"/>
          <w:sz w:val="32"/>
          <w:szCs w:val="32"/>
        </w:rPr>
        <w:t>年度湖北医药学院研究生科技创新项目拟资助计划项目一览表</w:t>
      </w:r>
    </w:p>
    <w:p w14:paraId="5CEBE7CE">
      <w:pPr>
        <w:ind w:firstLine="640" w:firstLineChars="200"/>
        <w:rPr>
          <w:rFonts w:hint="eastAsia" w:ascii="仿宋" w:hAnsi="仿宋" w:eastAsia="仿宋" w:cs="仿宋"/>
          <w:sz w:val="32"/>
          <w:szCs w:val="32"/>
        </w:rPr>
      </w:pPr>
    </w:p>
    <w:p w14:paraId="44D3974B">
      <w:pPr>
        <w:ind w:left="5120" w:hanging="5120" w:hangingChars="1600"/>
        <w:rPr>
          <w:rFonts w:hint="eastAsia" w:ascii="仿宋" w:hAnsi="仿宋" w:eastAsia="仿宋" w:cs="仿宋"/>
          <w:sz w:val="32"/>
          <w:szCs w:val="32"/>
        </w:rPr>
      </w:pPr>
      <w:r>
        <w:rPr>
          <w:rFonts w:hint="eastAsia" w:ascii="仿宋" w:hAnsi="仿宋" w:eastAsia="仿宋" w:cs="仿宋"/>
          <w:sz w:val="32"/>
          <w:szCs w:val="32"/>
        </w:rPr>
        <w:t xml:space="preserve">                              湖北医药学院研究生院</w:t>
      </w:r>
    </w:p>
    <w:p w14:paraId="1668AE37">
      <w:pPr>
        <w:ind w:firstLine="4800" w:firstLineChars="1500"/>
        <w:rPr>
          <w:rFonts w:hint="eastAsia" w:ascii="仿宋" w:hAnsi="仿宋" w:eastAsia="仿宋" w:cs="仿宋"/>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二〇</w:t>
      </w:r>
      <w:r>
        <w:rPr>
          <w:rFonts w:hint="eastAsia" w:ascii="仿宋" w:hAnsi="仿宋" w:eastAsia="仿宋" w:cs="仿宋"/>
          <w:sz w:val="32"/>
          <w:szCs w:val="32"/>
          <w:lang w:eastAsia="zh-CN"/>
        </w:rPr>
        <w:t>二四</w:t>
      </w:r>
      <w:r>
        <w:rPr>
          <w:rFonts w:hint="eastAsia" w:ascii="仿宋" w:hAnsi="仿宋" w:eastAsia="仿宋" w:cs="仿宋"/>
          <w:sz w:val="32"/>
          <w:szCs w:val="32"/>
        </w:rPr>
        <w:t>年</w:t>
      </w:r>
      <w:r>
        <w:rPr>
          <w:rFonts w:hint="eastAsia" w:ascii="仿宋" w:hAnsi="仿宋" w:eastAsia="仿宋" w:cs="仿宋"/>
          <w:sz w:val="32"/>
          <w:szCs w:val="32"/>
          <w:lang w:eastAsia="zh-CN"/>
        </w:rPr>
        <w:t>五</w:t>
      </w:r>
      <w:r>
        <w:rPr>
          <w:rFonts w:hint="eastAsia" w:ascii="仿宋" w:hAnsi="仿宋" w:eastAsia="仿宋" w:cs="仿宋"/>
          <w:sz w:val="32"/>
          <w:szCs w:val="32"/>
        </w:rPr>
        <w:t>月</w:t>
      </w:r>
      <w:r>
        <w:rPr>
          <w:rFonts w:hint="eastAsia" w:ascii="仿宋" w:hAnsi="仿宋" w:eastAsia="仿宋" w:cs="仿宋"/>
          <w:sz w:val="32"/>
          <w:szCs w:val="32"/>
          <w:lang w:eastAsia="zh-CN"/>
        </w:rPr>
        <w:t>三十</w:t>
      </w:r>
      <w:r>
        <w:rPr>
          <w:rFonts w:hint="eastAsia" w:ascii="仿宋" w:hAnsi="仿宋" w:eastAsia="仿宋" w:cs="仿宋"/>
          <w:sz w:val="32"/>
          <w:szCs w:val="32"/>
        </w:rPr>
        <w:t>日</w:t>
      </w:r>
    </w:p>
    <w:p w14:paraId="4EA350BF">
      <w:pPr>
        <w:jc w:val="center"/>
        <w:rPr>
          <w:rFonts w:hint="eastAsia" w:ascii="黑体" w:hAnsi="黑体" w:eastAsia="黑体" w:cs="黑体"/>
          <w:sz w:val="32"/>
          <w:szCs w:val="32"/>
        </w:rPr>
      </w:pPr>
      <w:r>
        <w:rPr>
          <w:rFonts w:hint="eastAsia" w:ascii="黑体" w:hAnsi="黑体" w:eastAsia="黑体" w:cs="黑体"/>
          <w:sz w:val="32"/>
          <w:szCs w:val="32"/>
        </w:rPr>
        <w:t>20</w:t>
      </w:r>
      <w:r>
        <w:rPr>
          <w:rFonts w:hint="eastAsia" w:ascii="黑体" w:hAnsi="黑体" w:eastAsia="黑体" w:cs="黑体"/>
          <w:sz w:val="32"/>
          <w:szCs w:val="32"/>
          <w:lang w:val="en-US" w:eastAsia="zh-CN"/>
        </w:rPr>
        <w:t>24</w:t>
      </w:r>
      <w:r>
        <w:rPr>
          <w:rFonts w:hint="eastAsia" w:ascii="黑体" w:hAnsi="黑体" w:eastAsia="黑体" w:cs="黑体"/>
          <w:sz w:val="32"/>
          <w:szCs w:val="32"/>
        </w:rPr>
        <w:t>年度湖北医药学院研究生科技创新项目拟资助计划项目一览表</w:t>
      </w:r>
    </w:p>
    <w:p w14:paraId="45380253">
      <w:pPr>
        <w:jc w:val="center"/>
        <w:rPr>
          <w:rFonts w:hint="eastAsia" w:ascii="黑体" w:hAnsi="黑体" w:eastAsia="黑体" w:cs="黑体"/>
          <w:sz w:val="10"/>
          <w:szCs w:val="10"/>
        </w:rPr>
      </w:pPr>
    </w:p>
    <w:tbl>
      <w:tblPr>
        <w:tblStyle w:val="3"/>
        <w:tblW w:w="50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19"/>
        <w:gridCol w:w="984"/>
        <w:gridCol w:w="1824"/>
        <w:gridCol w:w="935"/>
        <w:gridCol w:w="1233"/>
        <w:gridCol w:w="1228"/>
        <w:gridCol w:w="4346"/>
        <w:gridCol w:w="1916"/>
        <w:gridCol w:w="1351"/>
      </w:tblGrid>
      <w:tr w14:paraId="094A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tblHeader/>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46CABA">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序号</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EEAAB">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姓名</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B5916">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学号</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1585A5">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导师</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EBAC7">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学位类别</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7AE748">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一级学科</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2841E">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项目名称</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E67EE">
            <w:pPr>
              <w:keepNext w:val="0"/>
              <w:keepLines w:val="0"/>
              <w:widowControl/>
              <w:suppressLineNumbers w:val="0"/>
              <w:jc w:val="center"/>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5FBC4">
            <w:pPr>
              <w:keepNext w:val="0"/>
              <w:keepLines w:val="0"/>
              <w:widowControl/>
              <w:suppressLineNumbers w:val="0"/>
              <w:jc w:val="both"/>
              <w:textAlignment w:val="center"/>
              <w:rPr>
                <w:rFonts w:hint="eastAsia" w:ascii="黑体" w:hAnsi="黑体" w:eastAsia="黑体" w:cs="黑体"/>
                <w:b w:val="0"/>
                <w:bCs w:val="0"/>
                <w:i w:val="0"/>
                <w:iCs w:val="0"/>
                <w:color w:val="000000" w:themeColor="text1"/>
                <w:sz w:val="24"/>
                <w:szCs w:val="24"/>
                <w:u w:val="none"/>
                <w14:textFill>
                  <w14:solidFill>
                    <w14:schemeClr w14:val="tx1"/>
                  </w14:solidFill>
                </w14:textFill>
              </w:rPr>
            </w:pPr>
            <w:r>
              <w:rPr>
                <w:rFonts w:hint="eastAsia" w:ascii="黑体" w:hAnsi="黑体" w:eastAsia="黑体" w:cs="黑体"/>
                <w:b w:val="0"/>
                <w:bCs w:val="0"/>
                <w:i w:val="0"/>
                <w:iCs w:val="0"/>
                <w:color w:val="000000" w:themeColor="text1"/>
                <w:kern w:val="0"/>
                <w:sz w:val="24"/>
                <w:szCs w:val="24"/>
                <w:u w:val="none"/>
                <w:lang w:val="en-US" w:eastAsia="zh-CN" w:bidi="ar"/>
                <w14:textFill>
                  <w14:solidFill>
                    <w14:schemeClr w14:val="tx1"/>
                  </w14:solidFill>
                </w14:textFill>
              </w:rPr>
              <w:t>拟资助金额（万元）</w:t>
            </w:r>
          </w:p>
        </w:tc>
      </w:tr>
      <w:tr w14:paraId="0BBB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F7C30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1B1D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李昱婷</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2354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20221001310015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D92F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李健</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307292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9831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E1E276">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AKK菌外囊泡协同ZIF -8 @DHA治疗脑型疟的作用及机制研究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FC8F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43BC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3 </w:t>
            </w:r>
          </w:p>
        </w:tc>
      </w:tr>
      <w:tr w14:paraId="5094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938D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1D45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王松涛</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6CC9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20231002304004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EA14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段鹏</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35C3974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25E1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F3D73">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防腐剂对羟基苯甲酸乙酯母源性暴露导致子代神经发育毒效应的分子机制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7A8B1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5654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3 </w:t>
            </w:r>
          </w:p>
        </w:tc>
      </w:tr>
      <w:tr w14:paraId="16FC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6342B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D8759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张安杰</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ECD1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20221001310026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A8CB4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余贤军</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1741105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4DA27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7336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lang w:val="en-US"/>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MLKL通过抑制NLRP3泛素化降解提高肝癌化疗敏感性的机制研究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90593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60667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3 </w:t>
            </w:r>
          </w:p>
        </w:tc>
      </w:tr>
      <w:tr w14:paraId="69D9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EC5ED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EECD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方晨</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174EF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20221001310034</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8ED12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郭兴荣</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644A0B2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33D5B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25782C">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FADS3在肝癌转移中的作用及机制研究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196A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520B8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3 </w:t>
            </w:r>
          </w:p>
        </w:tc>
      </w:tr>
      <w:tr w14:paraId="5793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FCC63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6029D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梅寒毅</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F3D2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20221001310029</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D909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袁雅红</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4AF69CA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E75A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14663">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芍药苷通过ANGPTL8介导的线粒体自噬治疗再生障碍性贫血的作用机制研究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5605E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D591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3 </w:t>
            </w:r>
          </w:p>
        </w:tc>
      </w:tr>
      <w:tr w14:paraId="7205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26AF7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6</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326B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全秋航</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C7FB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20221001310017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D1AE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李蓓</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27EA54B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FB65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82925">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肺炎克雷伯杆菌 pK2044 质粒缺失株致病性与免疫保护性的研究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742E2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87858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0430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BC93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7</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251CD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安晓彤</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89110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20221001310042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81C3A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李珊</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6B6219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9CF7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95CA9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洛哌丁胺通过LMCD1-TGFβ反馈环路抑制EMT进程干预肝癌形成的分子机制研究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7C4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809E8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431A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232C9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8</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71923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陈思源</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827E2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20231001310044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2AC2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李童斐</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3DE6B4A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B7D3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7209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替尼泊苷抑制APEX1驱动DNA损伤在治疗肺癌中的作用及机制研究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9E461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4873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0FDC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3EEB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75232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梁婷婷</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90C1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20221002305001</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04AD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涂明利</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6CC5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215D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39E2A">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掺铜靶向碳点在肿瘤成像及治疗中的应用</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29A5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第五临床学院/附属随州中心医院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9E67F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5113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88082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4A58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田然 </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A47CF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20221010313003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13A0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刁红录</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C40A1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0BC9C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医学技术</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DA75E">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ZNF408/孕酮信号通路调控反复自然流产子宫蜕膜化过程中血管生成的研究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1FE4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生物医学工程学院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24CB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0A1F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D5A59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11</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491C5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黄昵琪</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4A9AC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20231001310014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714EB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汪静杰</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14B606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B7134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B56C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iCs/>
                <w:color w:val="000000"/>
                <w:kern w:val="0"/>
                <w:sz w:val="22"/>
                <w:szCs w:val="22"/>
                <w:u w:val="none"/>
                <w:lang w:val="en-US" w:eastAsia="zh-CN" w:bidi="ar"/>
              </w:rPr>
              <w:t>BssR</w:t>
            </w:r>
            <w:r>
              <w:rPr>
                <w:rFonts w:hint="eastAsia" w:ascii="仿宋" w:hAnsi="仿宋" w:eastAsia="仿宋" w:cs="仿宋"/>
                <w:i w:val="0"/>
                <w:iCs w:val="0"/>
                <w:color w:val="000000"/>
                <w:kern w:val="0"/>
                <w:sz w:val="22"/>
                <w:szCs w:val="22"/>
                <w:u w:val="none"/>
                <w:lang w:val="en-US" w:eastAsia="zh-CN" w:bidi="ar"/>
              </w:rPr>
              <w:t>介导AI-2群体感应调控肺炎克雷伯菌致病性的机制研究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A8EB8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785E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3B21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F2F0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12</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0696D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陈俊凯</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5420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20221001310021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9BE19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刘志新</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1170761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20345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29ACF">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靶向SARS-CoV-2核衣壳蛋白的DNA疫苗开发研究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CBC3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E6D2C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66EB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B265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13</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E199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唐冰冰</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38D0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20231001310040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99B3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沈力</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374413E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BF69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CFAA3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用于可视化铁死亡线粒体ONOO−近红外比 率型荧光探针构建及其生物成像应用</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9DDD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4CB2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6C24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0DAC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14</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AD3E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代奥</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D0E8C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20221001310009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CDAF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郭阳</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62CA4C4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E79AF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603E5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富马酸二甲酯通过Ca</w:t>
            </w:r>
            <w:r>
              <w:rPr>
                <w:rFonts w:hint="eastAsia" w:ascii="仿宋" w:hAnsi="仿宋" w:eastAsia="仿宋" w:cs="仿宋"/>
                <w:i w:val="0"/>
                <w:iCs w:val="0"/>
                <w:color w:val="000000"/>
                <w:kern w:val="0"/>
                <w:sz w:val="22"/>
                <w:szCs w:val="22"/>
                <w:u w:val="none"/>
                <w:vertAlign w:val="superscript"/>
                <w:lang w:val="en-US" w:eastAsia="zh-CN" w:bidi="ar"/>
              </w:rPr>
              <w:t>2+</w:t>
            </w:r>
            <w:r>
              <w:rPr>
                <w:rFonts w:hint="eastAsia" w:ascii="仿宋" w:hAnsi="仿宋" w:eastAsia="仿宋" w:cs="仿宋"/>
                <w:i w:val="0"/>
                <w:iCs w:val="0"/>
                <w:color w:val="000000"/>
                <w:kern w:val="0"/>
                <w:sz w:val="22"/>
                <w:szCs w:val="22"/>
                <w:u w:val="none"/>
                <w:lang w:val="en-US" w:eastAsia="zh-CN" w:bidi="ar"/>
              </w:rPr>
              <w:t>/NFATc1通路调控T细胞耗竭的分子机制研究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3733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EF4D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0D20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E410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7C5AD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陈颖</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2ED0C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20221001310011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A68B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郗雪艳</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A8A504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7888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694315">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白血病抑制因子通过NUDT1调控氧化磷酸化促进结肠癌恶性进展的机制研究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0EEE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DE45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4DF0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C70B9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16</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53E8E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麻利明</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CD3C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20231001310022</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774BB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丁妍</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4B823B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A9B7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0A323">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METTL7B通过MYH6抑制慢性心衰的作用及机制研究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AA6E9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7E94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7C5D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93363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17</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11356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郭爱</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C5CD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20231002304003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FCC56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桑明</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833DAB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16E7D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8E2FA">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一种具有解聚酶活性的噬菌体抗多重耐药肺炎克雷伯菌的作用及机制研究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0E58A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4D84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2FF3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4CAE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18</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E6AA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罗睿钦</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0F430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20221001310031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AD08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陈茁</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0D1969E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D883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6AEBA">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新型纳米药物mPL-6治疗牙周炎及其机制研究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6493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B648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5EB6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A20F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19</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8D32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陈佳怡</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779AD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20231010313004</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9AEAE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彭春艳</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4FA78E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CAA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医学技术</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55048">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基于AuNPs@Ti3C2Tx-Mxene构建一种双模式检测LncRNA SOX2-OT的电化学生物传感器</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4F7FE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生物医学工程学院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12DA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 </w:t>
            </w:r>
          </w:p>
        </w:tc>
      </w:tr>
      <w:tr w14:paraId="453B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594F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B5F4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夏强</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3C2EF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20231010313015</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5A6E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谭艳</w:t>
            </w:r>
          </w:p>
        </w:tc>
        <w:tc>
          <w:tcPr>
            <w:tcW w:w="430" w:type="pct"/>
            <w:tcBorders>
              <w:top w:val="nil"/>
              <w:left w:val="single" w:color="000000" w:sz="4" w:space="0"/>
              <w:bottom w:val="single" w:color="000000" w:sz="4" w:space="0"/>
              <w:right w:val="single" w:color="000000" w:sz="4" w:space="0"/>
            </w:tcBorders>
            <w:shd w:val="clear" w:color="auto" w:fill="FFFFFF" w:themeFill="background1"/>
            <w:vAlign w:val="center"/>
          </w:tcPr>
          <w:p w14:paraId="4E136DD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2A69B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医学技术</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267F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黄精多糖改善雄性高血压小鼠生殖功能障碍的研究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1582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生物医学工程学院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27F34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63E2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DBC3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21</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C4702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徐鹏翔</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D09C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20221001310001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82882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于红</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0C9E7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1E807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1AA090">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乳头体介导帕金森睡眠障碍的作用与机制研究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D15D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44488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3021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A234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22</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8F1A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代健</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C288F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20231002301003</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E831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孟忠吉</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0D5F6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DD95A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236663">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调节脂质代谢的嗅觉受体及配体的筛选及其治疗NAFLD的效应与机制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944EF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C450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52E3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0F53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23</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93FEA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王克龙</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F6B0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20231002301010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3A8B4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骆志国</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DDAC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4769E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897DD">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NTR激活型荧光探针的构建及其在HK2激活铁死亡用于肺癌的成像应用研究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102D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6BBA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6B7C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D9EAA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24</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263DB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李宁宁</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0AF7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20231010313013</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1036D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刁红录</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59C00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1C9F5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医学技术</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A2F3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L3MBTL在子宫内膜基质细胞蜕膜化中的作用和分子机制研究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FD86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生物医学工程学院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9D6EC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7627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D8DE0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00AE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尤雪迪</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65F6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20221001310037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67A0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赵万红</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E51C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FE740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C5100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茶多酚和表没食子儿茶素没食子酸酯对口腔溃疡的作用及机制研究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6B3A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1D83D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29C5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9749E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26</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639E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全佳</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640F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20231002301005</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1C7CC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席世兵</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A2FF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89C1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3E72C3">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芍药苷通过激活Nrf2/HO-1信号通路抑制巨噬细胞M1型极化缓解KD炎症免疫反应</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F672A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C63B1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5277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12CA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27</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2BBA8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习蔚然</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4B2F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20231002301009</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6B777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张志军</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F95C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F88E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A8A6F">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人羊水干细胞及其外泌体改善环磷酰胺引起的卵巢早衰卵母细胞质量研究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0BFD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0FCD4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74A2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20BC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28</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7028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佐孝玉</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22656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20231010313006</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0F16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李杰</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18E5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5501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医学技术</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51F2D">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MCT1调控乳酸参与巨噬细胞极化在系统性红斑狼疮发展中的作用及机制研究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916A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生物医学工程学院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6EAF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0FEF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3772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29</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15D9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高敏</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CD28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20231001310037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4A383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郑宏涛</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42B6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AEDD1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764A9E">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Nr3c2在子宫内膜容受性和蜕膜化中的功能</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22D6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6944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361E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45BB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30</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A1C9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桂建军</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D7705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20221001310043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B2B37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桑明</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1181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626F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07878">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白藜芦醇通过靶向VDAC1抑制多巴胺能神经元铁死亡的机制研究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AA81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F838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68BE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597CB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31</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E56E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张月</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F8A3E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20231001310034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8A9D8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吴艳</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01CBA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AB265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4D118">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Abi3bp影响骨骼肌干细胞分化及肌纤维特化参与糖代谢紊乱的作用及机制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2722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0C2D9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273C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5011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32</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A6AF1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易仕军</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A4A5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20231001310002 </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8F09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唐俊明</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E937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3D6A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6516E">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ChAT调控巨噬细胞在心脏再生中的作用与机制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C7A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基础医学院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7900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3202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37B24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57EAB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吴丽燕</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23F25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20221010313011</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DB43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张昌军</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8286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学术学位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29A5C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医学技术</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EBB08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FTL调控子宫内膜基质细胞蜕膜化中的机制研究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DECF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生物医学工程学院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EEF35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 xml:space="preserve">1 </w:t>
            </w:r>
          </w:p>
        </w:tc>
      </w:tr>
      <w:tr w14:paraId="05B2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F50D6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34</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282A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谢佳欣</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22D1B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20231051301021</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5D73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孟忠吉</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B06B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184C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02484A">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线粒体代谢障碍在慢加急性肝衰竭发病机制中的作用：一项多中心、前瞻性队列研究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D9639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F27B6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r>
      <w:tr w14:paraId="7765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100A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37FFC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谭燕玲</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109D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20231051303034</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0ABE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范丽</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4C60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1764A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C0C7B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肠道核心菌狄氏副拟杆菌介导</w:t>
            </w:r>
          </w:p>
          <w:p w14:paraId="1E2C421C">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花生四稀酸代谢通路改善多囊卵巢综合征的作用机制研究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B67CA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第三临床学院/附属人民医院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9073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r>
      <w:tr w14:paraId="5CD4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6438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36</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BA4C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顾峻辰</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4177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20231051301038</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B7684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艾春启</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64D8C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7308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A7D0E">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基于功能磁共振成像的药源性躁狂与原发性情感障碍的异同点研究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26C4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C036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r>
      <w:tr w14:paraId="53F1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B937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37</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8546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饶程鹏</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0322D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20221051301012</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1D558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李雪锋</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10D9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2B42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7DF9B">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人脐带间充质干细胞联合多格列艾汀治疗2型糖尿病的作用及机制研究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EEE72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C27C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r>
      <w:tr w14:paraId="644F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800A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38</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585A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孙宇</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3F6E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20231051301061</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74F1F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张涛</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AF7F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0073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F85AA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基于放射组学结合临床参数的机器学习模型预测儿童髓母细胞瘤预后</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06571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36B98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r>
      <w:tr w14:paraId="62E2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F616D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39</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4BF02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秦至琦</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9BCC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20231051305001</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D2A93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秦忠心</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D63B4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EDF3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C007BC">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达格列净对射血分数保留型心力衰竭的心外膜脂肪体积的影响</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854BA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第五临床学院/附属随州中心医院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1867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w:t>
            </w:r>
          </w:p>
        </w:tc>
      </w:tr>
      <w:tr w14:paraId="1110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B4B3E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40</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AEF8F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张胜广</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ECD59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20231051304011</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B5ED9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周佩洋</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5778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6D5B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873E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S1PR5介导Akt/ERK信号通路减轻小鼠脑出血后血脑屏障损伤及相关机制的研究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66A4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2F792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07BA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8621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41</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DB9F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韩甜甜</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C57E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20221051304032</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41D2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张振</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2E5B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5216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6663A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小檗碱靶向短链脂肪酸介导的NRF2/NF-kB通路在间歇性缺氧相关的认知功能障碍中的作用机制研究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469F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D28D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3A68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75CDC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42</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0BC33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陈宇轩</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38888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20231051301107</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388D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裴之俊</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CD17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CB91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3161E6">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hsa-miR-486-3p通过靶向POLR2H抑制肺腺癌细胞增殖、侵袭和能量代谢的机制研究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D0F4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D80A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5356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6C48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43</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0149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樊鑫宇</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EB1C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20221051304023</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E901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徐俊昌</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6523F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2A1B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3BDFB">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松脂醇二葡萄糖苷缓解斑马鱼骨丢失的分子机制研究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280E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A08C2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5616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5E3B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44</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FFEFD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蔡大鑫</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061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20231051301025</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2F9D8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李涛</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FADD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9465F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8C87F">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芍药苷通过抑制内皮细胞铁死亡改善川崎病冠状动脉病变的作用研究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4132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FADD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5F78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7327D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29F15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赵天瑞</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20EE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20231051304040</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DE12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董佑红</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1B33B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8245F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9A9E6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趋化因子CCL4介导TAM极化在非小细胞肺癌免疫治疗中作用及机制研究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77EB0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8DAE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6EF0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9AFA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46</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CA0C9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张丽娇</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707C6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20231051305010</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02910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周权</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7C954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6A34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6445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肠内营养联合不同剂量益生菌对神经重症机械通气患者营养状况及VAP的临床研究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A08F7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第五临床学院/附属随州中心医院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2921FE">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3265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1048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47</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2D2B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汪晓祎</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B6E57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20231051303055</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901E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胡培</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156A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17F4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D7D8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miR-26b-5P靶向EZH2抑制类风</w:t>
            </w:r>
          </w:p>
          <w:p w14:paraId="3C34192F">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湿关节炎进展的作用机制及与影像学特征的相关性研究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C05F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第三临床学院/附属人民医院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D83F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5DC0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AA11C">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8A02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郭进越</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262D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20221051302013</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AB9F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闵新文</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E1DE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9A64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01EF8">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苓桂术甘汤通过Sestrin2/AMPK信号通路对自发性高血压大鼠心功能及心室重构的影响</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3E911">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第二临床学院/附属国药东风总医院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50233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2F77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A9C9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49</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77310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张舒曼</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C525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20221051301034</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F751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杨贤义</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A109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9A82A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21D101">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基于机器学习的胡蜂蜇伤继发急性呼吸窘迫综合征预测模型的构建与验证</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5627D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1AEE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10F3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E106B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50</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3C9FE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张晶源</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63619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20231051303030</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0D68C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曹洪</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D9DB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C86E7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6576CF">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木犀草素通过抑制Hippo-YAP</w:t>
            </w:r>
          </w:p>
          <w:p w14:paraId="2F79FC9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信号通路改善骨肉瘤耐药并诱导凋亡</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7753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第三临床学院/附属人民医院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A18E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0EF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5D61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51</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E0103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杨雷</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31267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20231051303054</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8CD35">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景红霞</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14592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555E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5325F">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二维斑点追踪成像技术评估早发性卵巢功能不全射血分数正常患者的左心室收缩功能</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0C7A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第三临床学院/附属人民医院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9E77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34D5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5E1B6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52</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1C79A">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贺煜</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482A27">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20231051301097</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94799">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骆志国</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7177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01A6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311E3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SFRT通过激活AKT-mTOR通路促进前列腺癌细胞转化为脂肪细胞的研究及机制探索</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F437E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BC7C0">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36E6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FC3F8D">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53</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22EDB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夏振宇</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AAD074">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20221051301066</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13DA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鲁军体</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D2D1F">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DFED22">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D708B3">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TREM2调控自噬参与脑出血后小胶质细胞极化的相关机制研究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5A0F8">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ACC5A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w:t>
            </w:r>
          </w:p>
        </w:tc>
      </w:tr>
      <w:tr w14:paraId="43D4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0B4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6543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黄芷怡</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EBEB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20231051301077</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40CA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邓春雷</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A209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4897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66F1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羊水干细胞外泌体转运miRNA逆转子宫内膜上皮-间质转化治疗薄型子宫内膜的机制研究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C74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0AA4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00A0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1B9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D6F9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刘添铭</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F2D4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20221051303056</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DEA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肖彬</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6757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6EDE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1DF8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多模态超声影像技术联合AMH预测睾丸取精结局的应用价值</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5DD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第三临床学院/附属人民医院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738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22F9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5DA3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27835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张凡</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0B35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20221051301032</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3D5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艾志兵</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8CA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CD327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B39A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丁苯酞通过激活Sirt1/Nrf2通路改善氧糖剥夺损伤诱导的血管内皮细胞铁死亡</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826C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第一临床学院/附属太和医院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2A8D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23B5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FA9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57</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F5A4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张晓迪</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B9FA1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20221051303040</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BE66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余锦强</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10D86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0F0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B20B87">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蒙花苷对TGF-β1诱导的人角膜</w:t>
            </w:r>
          </w:p>
          <w:p w14:paraId="652BC7E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基质成纤维细胞抑制作用的研究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4EA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第三临床学院/附属人民医院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44F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5E8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11D4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CE80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王书浩</w:t>
            </w:r>
          </w:p>
        </w:tc>
        <w:tc>
          <w:tcPr>
            <w:tcW w:w="6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ED3C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20231051304039</w:t>
            </w:r>
          </w:p>
        </w:tc>
        <w:tc>
          <w:tcPr>
            <w:tcW w:w="3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65E6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张振</w:t>
            </w:r>
          </w:p>
        </w:tc>
        <w:tc>
          <w:tcPr>
            <w:tcW w:w="43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E65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42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4A9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临床医学</w:t>
            </w:r>
          </w:p>
        </w:tc>
        <w:tc>
          <w:tcPr>
            <w:tcW w:w="151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C548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TRPV1在术后认知功能障碍中的作用机制研究</w:t>
            </w:r>
          </w:p>
        </w:tc>
        <w:tc>
          <w:tcPr>
            <w:tcW w:w="66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E5984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第四临床学院/附属襄阳市第一人民医院</w:t>
            </w:r>
          </w:p>
        </w:tc>
        <w:tc>
          <w:tcPr>
            <w:tcW w:w="4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734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3E18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0FD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59</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AD4F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陈纪龙</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28F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20231052314015</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D358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何俐</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691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3E48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口腔医学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1CC54">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掺杂锶空心结构羟基磷灰石微球载PGI2类似物的新型盖随材料构建及其抗炎、促矿化作用研究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297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口腔医学院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9888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3AA6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8205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E1922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徐鑫宇</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913B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20221052314006</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FCB7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冷卫东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BCE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AB1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口腔医学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F1C0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角蛋白KRT81在口腔鳞癌恶性进展及放化疗抵抗中的功能及机制研究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6DC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口腔医学院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CB4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3E2A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F6C4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61</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E4C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余启明</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2951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20231052314016</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3903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胡图强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EFB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AB2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口腔医学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C7177D">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负载锰离子中空羟基磷灰石微球/聚多巴胺复合支架促进骨缺损修复的研究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0FE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口腔医学院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910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1627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D5D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62</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398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李秋月</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370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20231252315001</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D64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郑洋洋</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A3E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B672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公共管理</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F5AD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湖北省定点药店门诊统筹政策优化研究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7C6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公共卫生与健康学院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3C76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02A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BB7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F3FE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丁艺伟</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A456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20221053315017</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779B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喻会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1F9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7C3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7ED4A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BiNPs致斑马鱼早期发育异常及其分子机制研究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4DC9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公共卫生与健康学院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2173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12F9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D74C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64</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8E90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孙永昊</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D184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20221053315008</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351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章伟成</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DC0B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AFC5A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0D1D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聚苯乙烯微塑料对氯化银的光氧化溶解与毒性效应研究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EFB5B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公共卫生与健康学院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B78F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5439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652F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E2E2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黄新博</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82C0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20231053315018</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996B6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刘斌堰</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99C2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1674F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920D5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SFTSV通过CXCL10途径诱导雄性生殖细胞凋亡的分子机制研究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296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公共卫生与健康学院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A670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4F16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D928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7AE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付钰澳</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77EB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20221054311027</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38EE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赖文娟</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9F93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8AEB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6E330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维持性血液透析患者社会隔离与睡眠障碍的关系——失志综合征的中介效应</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76B8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1E8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30A6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A12A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67</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D05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杨冠楠</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5DF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20221054311031</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ED37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柴守霞</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A7693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EF9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E4696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中晚期癌症患者尊严、人格特质和生活质量的相关性研究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58613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A556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5E9C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B8C2A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EF10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鲍邓航</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9DC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20221054311032</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31F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王金娜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5064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005A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6F831">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基于患者报告结局的肺癌患者未满足需求和生活质量的纵向研究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0726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DA57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22BA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62EF3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69</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AF1B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何伟</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1C4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20221054311016</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7B6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  莉</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C91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10F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B163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老年消化系统肿瘤患者术后衰弱风险预测模型的构建与验证</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A22B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护理学院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03FA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143E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E2737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70</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6F6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袁璐</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D33F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20221055312006</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B28E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李飞 </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5DC9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9FC9C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74ABA0">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蒙花苷通过抑制MT1调控JAK2/STAT3信号通路改善肾缺血再灌注损伤</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47F7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E8D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3F74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8EF1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71</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47E3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刘静雨</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99B4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20221055312009</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E2C9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周虹</w:t>
            </w:r>
          </w:p>
          <w:p w14:paraId="2F795DB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李飞</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CB35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FEEEA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B7B92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根皮素通过抑制FAK调控PI3K/AKT信号通路改善肾缺血再灌注损伤</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9D3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E66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06FE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563E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7CA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王俊青</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39D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20221055312010</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982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李飞 </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1E1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DC8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C132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蒙花苷缓解肾纤维化作用研究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FB40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药学院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3B7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2EA2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27CF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73</w:t>
            </w:r>
          </w:p>
        </w:tc>
        <w:tc>
          <w:tcPr>
            <w:tcW w:w="9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742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李梦莹</w:t>
            </w:r>
          </w:p>
        </w:tc>
        <w:tc>
          <w:tcPr>
            <w:tcW w:w="18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F1D1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20230454321006</w:t>
            </w:r>
          </w:p>
        </w:tc>
        <w:tc>
          <w:tcPr>
            <w:tcW w:w="93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6EE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柴晓运</w:t>
            </w:r>
          </w:p>
        </w:tc>
        <w:tc>
          <w:tcPr>
            <w:tcW w:w="12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42F1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专业学位</w:t>
            </w:r>
          </w:p>
        </w:tc>
        <w:tc>
          <w:tcPr>
            <w:tcW w:w="12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AA1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应用心理</w:t>
            </w:r>
          </w:p>
        </w:tc>
        <w:tc>
          <w:tcPr>
            <w:tcW w:w="43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1273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慢性病人群积极发展指标的构建及影响因素研究</w:t>
            </w:r>
          </w:p>
        </w:tc>
        <w:tc>
          <w:tcPr>
            <w:tcW w:w="19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7611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马克思主义学院</w:t>
            </w:r>
          </w:p>
        </w:tc>
        <w:tc>
          <w:tcPr>
            <w:tcW w:w="13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DBE2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bl>
    <w:p w14:paraId="5504B57D">
      <w:pPr>
        <w:rPr>
          <w:rFonts w:hint="eastAsia" w:ascii="仿宋" w:hAnsi="仿宋" w:eastAsia="仿宋" w:cs="仿宋"/>
          <w:sz w:val="32"/>
          <w:szCs w:val="32"/>
        </w:rPr>
      </w:pPr>
    </w:p>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zljNGZkMjkzNjZmNTkzZGMxMTg3YjZhMzViZmIifQ=="/>
  </w:docVars>
  <w:rsids>
    <w:rsidRoot w:val="00000000"/>
    <w:rsid w:val="02EF5CDD"/>
    <w:rsid w:val="04333FF8"/>
    <w:rsid w:val="04F839A4"/>
    <w:rsid w:val="06913258"/>
    <w:rsid w:val="06F12F16"/>
    <w:rsid w:val="07F10452"/>
    <w:rsid w:val="0A497F37"/>
    <w:rsid w:val="0B1451FA"/>
    <w:rsid w:val="0FBB5F37"/>
    <w:rsid w:val="11525FAF"/>
    <w:rsid w:val="13916645"/>
    <w:rsid w:val="13DE6144"/>
    <w:rsid w:val="145747D4"/>
    <w:rsid w:val="18AB50C0"/>
    <w:rsid w:val="1CA8322B"/>
    <w:rsid w:val="21AE6B89"/>
    <w:rsid w:val="22783EA8"/>
    <w:rsid w:val="251568FE"/>
    <w:rsid w:val="25227A45"/>
    <w:rsid w:val="264B2FCC"/>
    <w:rsid w:val="272F53AD"/>
    <w:rsid w:val="282B6C11"/>
    <w:rsid w:val="2C9E7D4E"/>
    <w:rsid w:val="2D0B25FB"/>
    <w:rsid w:val="2DFE58D9"/>
    <w:rsid w:val="2F3F18D7"/>
    <w:rsid w:val="3341378C"/>
    <w:rsid w:val="337F6A7D"/>
    <w:rsid w:val="36404D45"/>
    <w:rsid w:val="38A17E8E"/>
    <w:rsid w:val="3906755B"/>
    <w:rsid w:val="3AEA3F63"/>
    <w:rsid w:val="405A6B32"/>
    <w:rsid w:val="442D7517"/>
    <w:rsid w:val="45C653C2"/>
    <w:rsid w:val="45D664A0"/>
    <w:rsid w:val="47285FA7"/>
    <w:rsid w:val="489F5CE6"/>
    <w:rsid w:val="490B41C9"/>
    <w:rsid w:val="49B47D57"/>
    <w:rsid w:val="49C37C11"/>
    <w:rsid w:val="4A013693"/>
    <w:rsid w:val="4C52210E"/>
    <w:rsid w:val="4EB35EC2"/>
    <w:rsid w:val="4EB8094F"/>
    <w:rsid w:val="4FA64C4B"/>
    <w:rsid w:val="5051105B"/>
    <w:rsid w:val="50F51FF7"/>
    <w:rsid w:val="51A10407"/>
    <w:rsid w:val="53044631"/>
    <w:rsid w:val="53091D1D"/>
    <w:rsid w:val="55D14EBC"/>
    <w:rsid w:val="55E54E0A"/>
    <w:rsid w:val="55E95892"/>
    <w:rsid w:val="56757F57"/>
    <w:rsid w:val="59881FEA"/>
    <w:rsid w:val="599879FD"/>
    <w:rsid w:val="5B207262"/>
    <w:rsid w:val="5BF908F3"/>
    <w:rsid w:val="5D973E25"/>
    <w:rsid w:val="698015E9"/>
    <w:rsid w:val="6A9823D0"/>
    <w:rsid w:val="6B9C69F1"/>
    <w:rsid w:val="6D254FA9"/>
    <w:rsid w:val="6F0A0F6E"/>
    <w:rsid w:val="730A6084"/>
    <w:rsid w:val="74AF5AA0"/>
    <w:rsid w:val="74F71921"/>
    <w:rsid w:val="75C572AE"/>
    <w:rsid w:val="78956788"/>
    <w:rsid w:val="7EAB3DDA"/>
    <w:rsid w:val="7EE70D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41"/>
    <w:basedOn w:val="4"/>
    <w:qFormat/>
    <w:uiPriority w:val="0"/>
    <w:rPr>
      <w:rFonts w:hint="eastAsia" w:ascii="宋体" w:hAnsi="宋体" w:eastAsia="宋体" w:cs="宋体"/>
      <w:color w:val="000000"/>
      <w:sz w:val="21"/>
      <w:szCs w:val="21"/>
      <w:u w:val="none"/>
    </w:rPr>
  </w:style>
  <w:style w:type="character" w:customStyle="1" w:styleId="6">
    <w:name w:val="font81"/>
    <w:basedOn w:val="4"/>
    <w:qFormat/>
    <w:uiPriority w:val="0"/>
    <w:rPr>
      <w:rFonts w:hint="eastAsia" w:ascii="宋体" w:hAnsi="宋体" w:eastAsia="宋体" w:cs="宋体"/>
      <w:color w:val="000000"/>
      <w:sz w:val="23"/>
      <w:szCs w:val="23"/>
      <w:u w:val="none"/>
    </w:rPr>
  </w:style>
  <w:style w:type="character" w:customStyle="1" w:styleId="7">
    <w:name w:val="font101"/>
    <w:basedOn w:val="4"/>
    <w:qFormat/>
    <w:uiPriority w:val="0"/>
    <w:rPr>
      <w:rFonts w:hint="default" w:ascii="Times New Roman" w:hAnsi="Times New Roman" w:cs="Times New Roman"/>
      <w:color w:val="000000"/>
      <w:sz w:val="23"/>
      <w:szCs w:val="23"/>
      <w:u w:val="none"/>
    </w:rPr>
  </w:style>
  <w:style w:type="character" w:customStyle="1" w:styleId="8">
    <w:name w:val="font31"/>
    <w:basedOn w:val="4"/>
    <w:qFormat/>
    <w:uiPriority w:val="0"/>
    <w:rPr>
      <w:rFonts w:hint="eastAsia" w:ascii="宋体" w:hAnsi="宋体" w:eastAsia="宋体" w:cs="宋体"/>
      <w:color w:val="000000"/>
      <w:sz w:val="21"/>
      <w:szCs w:val="21"/>
      <w:u w:val="none"/>
    </w:rPr>
  </w:style>
  <w:style w:type="character" w:customStyle="1" w:styleId="9">
    <w:name w:val="font01"/>
    <w:basedOn w:val="4"/>
    <w:qFormat/>
    <w:uiPriority w:val="0"/>
    <w:rPr>
      <w:rFonts w:hint="eastAsia" w:ascii="宋体" w:hAnsi="宋体" w:eastAsia="宋体" w:cs="宋体"/>
      <w:color w:val="000000"/>
      <w:sz w:val="22"/>
      <w:szCs w:val="22"/>
      <w:u w:val="none"/>
    </w:rPr>
  </w:style>
  <w:style w:type="character" w:customStyle="1" w:styleId="10">
    <w:name w:val="font71"/>
    <w:basedOn w:val="4"/>
    <w:qFormat/>
    <w:uiPriority w:val="0"/>
    <w:rPr>
      <w:rFonts w:hint="eastAsia" w:ascii="宋体" w:hAnsi="宋体" w:eastAsia="宋体" w:cs="宋体"/>
      <w:color w:val="000000"/>
      <w:sz w:val="24"/>
      <w:szCs w:val="24"/>
      <w:u w:val="none"/>
    </w:rPr>
  </w:style>
  <w:style w:type="character" w:customStyle="1" w:styleId="11">
    <w:name w:val="font61"/>
    <w:basedOn w:val="4"/>
    <w:qFormat/>
    <w:uiPriority w:val="0"/>
    <w:rPr>
      <w:rFonts w:hint="eastAsia" w:ascii="宋体" w:hAnsi="宋体" w:eastAsia="宋体" w:cs="宋体"/>
      <w:color w:val="000000"/>
      <w:sz w:val="24"/>
      <w:szCs w:val="24"/>
      <w:u w:val="single"/>
    </w:rPr>
  </w:style>
  <w:style w:type="character" w:customStyle="1" w:styleId="12">
    <w:name w:val="font5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4166</Words>
  <Characters>5544</Characters>
  <Lines>0</Lines>
  <Paragraphs>0</Paragraphs>
  <TotalTime>5</TotalTime>
  <ScaleCrop>false</ScaleCrop>
  <LinksUpToDate>false</LinksUpToDate>
  <CharactersWithSpaces>5635</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豆豆</cp:lastModifiedBy>
  <dcterms:modified xsi:type="dcterms:W3CDTF">2024-05-30T01:18:27Z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17B0AF784D614FE9944043329BBDB5D3</vt:lpwstr>
  </property>
</Properties>
</file>